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F4" w:rsidRPr="006551F2" w:rsidRDefault="00F609F4" w:rsidP="00F609F4">
      <w:pPr>
        <w:rPr>
          <w:rFonts w:ascii="黑体" w:eastAsia="黑体" w:hAnsi="黑体" w:cs="Times New Roman"/>
          <w:b/>
          <w:bCs/>
          <w:spacing w:val="40"/>
          <w:sz w:val="40"/>
          <w:szCs w:val="40"/>
        </w:rPr>
      </w:pPr>
      <w:r w:rsidRPr="006551F2">
        <w:rPr>
          <w:rFonts w:ascii="黑体" w:eastAsia="黑体" w:hAnsi="黑体" w:cs="Times New Roman"/>
          <w:sz w:val="32"/>
          <w:szCs w:val="32"/>
        </w:rPr>
        <w:t>附件</w:t>
      </w:r>
    </w:p>
    <w:p w:rsidR="00F609F4" w:rsidRPr="00B45946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</w:pPr>
    </w:p>
    <w:p w:rsidR="00F609F4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</w:pPr>
    </w:p>
    <w:p w:rsidR="00F609F4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</w:pPr>
    </w:p>
    <w:p w:rsidR="00F609F4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</w:pPr>
      <w:r w:rsidRPr="00B45946"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  <w:t>靠港船舶使用岸电（港口或船舶）项目</w:t>
      </w:r>
    </w:p>
    <w:p w:rsidR="00F609F4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</w:pPr>
      <w:r w:rsidRPr="00B45946">
        <w:rPr>
          <w:rFonts w:ascii="Times New Roman" w:eastAsia="华文仿宋" w:hAnsi="Times New Roman" w:cs="Times New Roman"/>
          <w:b/>
          <w:bCs/>
          <w:spacing w:val="40"/>
          <w:sz w:val="40"/>
          <w:szCs w:val="40"/>
        </w:rPr>
        <w:t>奖励资金申请书</w:t>
      </w:r>
    </w:p>
    <w:p w:rsidR="00F609F4" w:rsidRPr="00B45946" w:rsidRDefault="00F609F4" w:rsidP="00F609F4">
      <w:pPr>
        <w:jc w:val="center"/>
        <w:outlineLvl w:val="0"/>
        <w:rPr>
          <w:rFonts w:ascii="Times New Roman" w:eastAsia="华文仿宋" w:hAnsi="Times New Roman" w:cs="Times New Roman"/>
        </w:rPr>
      </w:pPr>
    </w:p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</w:rPr>
      </w:pPr>
    </w:p>
    <w:p w:rsidR="00F609F4" w:rsidRPr="00B45946" w:rsidRDefault="00F609F4" w:rsidP="00F609F4">
      <w:pPr>
        <w:spacing w:before="100" w:beforeAutospacing="1" w:after="100" w:afterAutospacing="1"/>
        <w:rPr>
          <w:rFonts w:ascii="Times New Roman" w:eastAsia="华文仿宋" w:hAnsi="Times New Roman" w:cs="Times New Roman"/>
          <w:b/>
          <w:bCs/>
        </w:rPr>
      </w:pPr>
    </w:p>
    <w:p w:rsidR="00F609F4" w:rsidRPr="00B45946" w:rsidRDefault="00F609F4" w:rsidP="00F609F4">
      <w:pPr>
        <w:spacing w:before="100" w:beforeAutospacing="1" w:after="100" w:afterAutospacing="1"/>
        <w:rPr>
          <w:rFonts w:ascii="Times New Roman" w:eastAsia="华文仿宋" w:hAnsi="Times New Roman" w:cs="Times New Roman"/>
          <w:b/>
          <w:bCs/>
        </w:rPr>
      </w:pPr>
    </w:p>
    <w:p w:rsidR="00F609F4" w:rsidRPr="00B45946" w:rsidRDefault="00F609F4" w:rsidP="00F609F4">
      <w:pPr>
        <w:spacing w:before="100" w:beforeAutospacing="1" w:after="100" w:afterAutospacing="1"/>
        <w:rPr>
          <w:rFonts w:ascii="Times New Roman" w:eastAsia="华文仿宋" w:hAnsi="Times New Roman" w:cs="Times New Roman"/>
          <w:b/>
          <w:bCs/>
        </w:rPr>
      </w:pPr>
    </w:p>
    <w:p w:rsidR="00F609F4" w:rsidRPr="00B45946" w:rsidRDefault="00F609F4" w:rsidP="00F609F4">
      <w:pPr>
        <w:spacing w:before="100" w:beforeAutospacing="1" w:after="100" w:afterAutospacing="1"/>
        <w:rPr>
          <w:rFonts w:ascii="Times New Roman" w:eastAsia="华文仿宋" w:hAnsi="Times New Roman" w:cs="Times New Roman"/>
          <w:b/>
          <w:bCs/>
        </w:rPr>
      </w:pPr>
      <w:r w:rsidRPr="00B45946">
        <w:rPr>
          <w:rFonts w:ascii="Times New Roman" w:eastAsia="华文仿宋" w:hAnsi="Times New Roman" w:cs="Times New Roman"/>
          <w:b/>
          <w:bCs/>
        </w:rPr>
        <w:t xml:space="preserve"> </w:t>
      </w:r>
    </w:p>
    <w:p w:rsidR="00F609F4" w:rsidRPr="00B45946" w:rsidRDefault="00F609F4" w:rsidP="00F609F4">
      <w:pPr>
        <w:spacing w:before="100" w:beforeAutospacing="1" w:after="100" w:afterAutospacing="1"/>
        <w:rPr>
          <w:rFonts w:ascii="Times New Roman" w:eastAsia="华文仿宋" w:hAnsi="Times New Roman" w:cs="Times New Roman"/>
          <w:b/>
          <w:bCs/>
        </w:rPr>
      </w:pPr>
    </w:p>
    <w:p w:rsidR="00F609F4" w:rsidRPr="00B45946" w:rsidRDefault="00F609F4" w:rsidP="00F609F4">
      <w:pPr>
        <w:spacing w:beforeLines="50" w:line="480" w:lineRule="auto"/>
        <w:rPr>
          <w:rFonts w:ascii="Times New Roman" w:eastAsia="华文仿宋" w:hAnsi="Times New Roman" w:cs="Times New Roman"/>
          <w:sz w:val="28"/>
          <w:szCs w:val="28"/>
        </w:rPr>
      </w:pPr>
      <w:r w:rsidRPr="00B45946">
        <w:rPr>
          <w:rFonts w:ascii="Times New Roman" w:eastAsia="华文仿宋" w:hAnsi="Times New Roman" w:cs="Times New Roman"/>
          <w:sz w:val="28"/>
          <w:szCs w:val="28"/>
        </w:rPr>
        <w:t>申请单位：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>（公章）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                                 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 xml:space="preserve"> </w:t>
      </w:r>
    </w:p>
    <w:p w:rsidR="00F609F4" w:rsidRDefault="00F609F4" w:rsidP="00F609F4">
      <w:pPr>
        <w:spacing w:beforeLines="50" w:line="480" w:lineRule="auto"/>
        <w:rPr>
          <w:rFonts w:ascii="Times New Roman" w:eastAsia="华文仿宋" w:hAnsi="Times New Roman" w:cs="Times New Roman"/>
          <w:sz w:val="28"/>
          <w:szCs w:val="28"/>
        </w:rPr>
      </w:pPr>
      <w:r w:rsidRPr="00B45946">
        <w:rPr>
          <w:rFonts w:ascii="Times New Roman" w:eastAsia="华文仿宋" w:hAnsi="Times New Roman" w:cs="Times New Roman"/>
          <w:sz w:val="28"/>
          <w:szCs w:val="28"/>
        </w:rPr>
        <w:t>初审单位：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>（公章）省</w:t>
      </w:r>
      <w:r>
        <w:rPr>
          <w:rFonts w:ascii="Times New Roman" w:eastAsia="华文仿宋" w:hAnsi="Times New Roman" w:cs="Times New Roman" w:hint="eastAsia"/>
          <w:sz w:val="28"/>
          <w:szCs w:val="28"/>
          <w:u w:val="single"/>
        </w:rPr>
        <w:t>、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>区、市</w:t>
      </w:r>
      <w:r>
        <w:rPr>
          <w:rFonts w:ascii="Times New Roman" w:eastAsia="华文仿宋" w:hAnsi="Times New Roman" w:cs="Times New Roman" w:hint="eastAsia"/>
          <w:sz w:val="28"/>
          <w:szCs w:val="28"/>
          <w:u w:val="single"/>
        </w:rPr>
        <w:t>级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>交通运输主管部门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     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 xml:space="preserve"> </w:t>
      </w:r>
    </w:p>
    <w:p w:rsidR="00F609F4" w:rsidRDefault="00F609F4" w:rsidP="00F609F4">
      <w:pPr>
        <w:spacing w:beforeLines="50" w:line="480" w:lineRule="auto"/>
        <w:rPr>
          <w:rFonts w:ascii="Times New Roman" w:eastAsia="华文仿宋" w:hAnsi="Times New Roman" w:cs="Times New Roman"/>
          <w:sz w:val="28"/>
          <w:szCs w:val="28"/>
          <w:u w:val="single"/>
        </w:rPr>
      </w:pPr>
      <w:r w:rsidRPr="00B45946">
        <w:rPr>
          <w:rFonts w:ascii="Times New Roman" w:eastAsia="华文仿宋" w:hAnsi="Times New Roman" w:cs="Times New Roman"/>
          <w:sz w:val="28"/>
          <w:szCs w:val="28"/>
        </w:rPr>
        <w:t xml:space="preserve">         </w:t>
      </w:r>
      <w:r>
        <w:rPr>
          <w:rFonts w:ascii="Times New Roman" w:eastAsia="华文仿宋" w:hAnsi="Times New Roman" w:cs="Times New Roman"/>
          <w:sz w:val="28"/>
          <w:szCs w:val="28"/>
          <w:u w:val="single"/>
        </w:rPr>
        <w:t>（公章）省</w:t>
      </w:r>
      <w:r>
        <w:rPr>
          <w:rFonts w:ascii="Times New Roman" w:eastAsia="华文仿宋" w:hAnsi="Times New Roman" w:cs="Times New Roman" w:hint="eastAsia"/>
          <w:sz w:val="28"/>
          <w:szCs w:val="28"/>
          <w:u w:val="single"/>
        </w:rPr>
        <w:t>、</w:t>
      </w:r>
      <w:r>
        <w:rPr>
          <w:rFonts w:ascii="Times New Roman" w:eastAsia="华文仿宋" w:hAnsi="Times New Roman" w:cs="Times New Roman"/>
          <w:sz w:val="28"/>
          <w:szCs w:val="28"/>
          <w:u w:val="single"/>
        </w:rPr>
        <w:t>区、市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>财政主管部门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        </w:t>
      </w:r>
    </w:p>
    <w:p w:rsidR="00F609F4" w:rsidRDefault="00F609F4" w:rsidP="00F609F4">
      <w:pPr>
        <w:spacing w:beforeLines="50" w:line="480" w:lineRule="auto"/>
        <w:rPr>
          <w:rFonts w:ascii="Times New Roman" w:eastAsia="华文仿宋" w:hAnsi="Times New Roman" w:cs="Times New Roman"/>
          <w:sz w:val="28"/>
          <w:szCs w:val="28"/>
        </w:rPr>
      </w:pPr>
      <w:r w:rsidRPr="00B45946">
        <w:rPr>
          <w:rFonts w:ascii="Times New Roman" w:eastAsia="华文仿宋" w:hAnsi="Times New Roman" w:cs="Times New Roman"/>
          <w:sz w:val="28"/>
          <w:szCs w:val="28"/>
        </w:rPr>
        <w:t>申请日期：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 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>年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>月</w:t>
      </w:r>
      <w:r w:rsidRPr="00B45946">
        <w:rPr>
          <w:rFonts w:ascii="Times New Roman" w:eastAsia="华文仿宋" w:hAnsi="Times New Roman" w:cs="Times New Roman"/>
          <w:sz w:val="28"/>
          <w:szCs w:val="28"/>
          <w:u w:val="single"/>
        </w:rPr>
        <w:t xml:space="preserve">      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>日</w:t>
      </w:r>
    </w:p>
    <w:p w:rsidR="00F609F4" w:rsidRPr="00B45946" w:rsidRDefault="00F609F4" w:rsidP="00F609F4">
      <w:pPr>
        <w:jc w:val="center"/>
        <w:rPr>
          <w:rFonts w:ascii="Times New Roman" w:eastAsia="华文仿宋" w:hAnsi="Times New Roman" w:cs="Times New Roman"/>
        </w:rPr>
      </w:pPr>
      <w:r w:rsidRPr="00B45946">
        <w:rPr>
          <w:rFonts w:ascii="Times New Roman" w:eastAsia="华文仿宋" w:hAnsi="Times New Roman" w:cs="Times New Roman"/>
        </w:rPr>
        <w:t xml:space="preserve"> </w:t>
      </w:r>
    </w:p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  <w:sz w:val="32"/>
          <w:szCs w:val="32"/>
        </w:rPr>
      </w:pPr>
    </w:p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  <w:sz w:val="32"/>
          <w:szCs w:val="32"/>
        </w:rPr>
      </w:pPr>
    </w:p>
    <w:p w:rsidR="00F609F4" w:rsidRPr="00B45946" w:rsidRDefault="00F609F4" w:rsidP="00F609F4">
      <w:pPr>
        <w:spacing w:beforeLines="50" w:afterLines="50" w:line="360" w:lineRule="auto"/>
        <w:jc w:val="center"/>
        <w:rPr>
          <w:rFonts w:ascii="Times New Roman" w:eastAsia="华文仿宋" w:hAnsi="Times New Roman" w:cs="Times New Roman"/>
          <w:b/>
          <w:bCs/>
          <w:sz w:val="44"/>
          <w:szCs w:val="44"/>
        </w:rPr>
      </w:pPr>
      <w:r w:rsidRPr="00B45946">
        <w:rPr>
          <w:rFonts w:ascii="Times New Roman" w:eastAsia="华文仿宋" w:hAnsi="Times New Roman" w:cs="Times New Roman"/>
          <w:b/>
          <w:bCs/>
          <w:sz w:val="44"/>
          <w:szCs w:val="44"/>
        </w:rPr>
        <w:lastRenderedPageBreak/>
        <w:t>填写格式及说明</w:t>
      </w:r>
    </w:p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华文仿宋" w:hAnsi="Times New Roman" w:cs="Times New Roman"/>
          <w:b/>
          <w:bCs/>
          <w:sz w:val="28"/>
          <w:szCs w:val="28"/>
        </w:rPr>
        <w:t>一、格式及要求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>纸张规格：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A4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>段落间距：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1.5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倍行距，</w:t>
      </w:r>
      <w:proofErr w:type="gramStart"/>
      <w:r w:rsidRPr="00B45946">
        <w:rPr>
          <w:rFonts w:ascii="Times New Roman" w:eastAsia="华文仿宋" w:hAnsi="Times New Roman" w:cs="Times New Roman"/>
          <w:sz w:val="22"/>
          <w:szCs w:val="22"/>
        </w:rPr>
        <w:t>段前</w:t>
      </w:r>
      <w:proofErr w:type="gramEnd"/>
      <w:r w:rsidRPr="00B45946">
        <w:rPr>
          <w:rFonts w:ascii="Times New Roman" w:eastAsia="华文仿宋" w:hAnsi="Times New Roman" w:cs="Times New Roman"/>
          <w:sz w:val="22"/>
          <w:szCs w:val="22"/>
        </w:rPr>
        <w:t>0.5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行。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>正文字体：宋体四号。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>装订要求：与其他申请材料装订成册，一式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3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份。</w:t>
      </w:r>
    </w:p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华文仿宋" w:hAnsi="Times New Roman" w:cs="Times New Roman"/>
          <w:b/>
          <w:bCs/>
          <w:sz w:val="28"/>
          <w:szCs w:val="28"/>
        </w:rPr>
        <w:t>二、填写说明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>1.</w:t>
      </w:r>
      <w:r w:rsidRPr="00B45946">
        <w:rPr>
          <w:rFonts w:ascii="Times New Roman" w:eastAsia="华文仿宋" w:hAnsi="Times New Roman" w:cs="Times New Roman"/>
          <w:sz w:val="28"/>
          <w:szCs w:val="28"/>
        </w:rPr>
        <w:t xml:space="preserve">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申请单位与审核单位。（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1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）申请单位填写：通常指项目业主单位，并盖章；（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2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）初审单位，填写省</w:t>
      </w:r>
      <w:r>
        <w:rPr>
          <w:rFonts w:ascii="Times New Roman" w:eastAsia="华文仿宋" w:hAnsi="Times New Roman" w:cs="Times New Roman" w:hint="eastAsia"/>
          <w:sz w:val="22"/>
          <w:szCs w:val="22"/>
        </w:rPr>
        <w:t>、区、市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级交通运输主管部门、财政主管部门，并盖章。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2.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基本信息。表格相关内容应填写完整，不留空格。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3.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项目基本情况。填写项目实施内容、采用技术标准、项目建设投资关系、项目运行和应用情况等信息。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4.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项目</w:t>
      </w:r>
      <w:r>
        <w:rPr>
          <w:rFonts w:ascii="Times New Roman" w:eastAsia="华文仿宋" w:hAnsi="Times New Roman" w:cs="Times New Roman"/>
          <w:sz w:val="22"/>
          <w:szCs w:val="22"/>
        </w:rPr>
        <w:t>设备购置费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投资额及替代燃料量。按照《靠港船舶使用岸电技术应用项目投资额核算技术细则》的核算方法，详细填写项目总投资、设备购置费的构成及决算结论。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5.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项目已获得中央和地方财政资金支持的情况。填写项目已经获得的中央和地方财政资金的来源、用途和使用情况等。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8.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省</w:t>
      </w:r>
      <w:r>
        <w:rPr>
          <w:rFonts w:ascii="Times New Roman" w:eastAsia="华文仿宋" w:hAnsi="Times New Roman" w:cs="Times New Roman" w:hint="eastAsia"/>
          <w:sz w:val="22"/>
          <w:szCs w:val="22"/>
        </w:rPr>
        <w:t>、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区、市</w:t>
      </w:r>
      <w:r>
        <w:rPr>
          <w:rFonts w:ascii="Times New Roman" w:eastAsia="华文仿宋" w:hAnsi="Times New Roman" w:cs="Times New Roman" w:hint="eastAsia"/>
          <w:sz w:val="22"/>
          <w:szCs w:val="22"/>
        </w:rPr>
        <w:t>级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交通运输主管部门及财政部门初审意见。由省</w:t>
      </w:r>
      <w:r>
        <w:rPr>
          <w:rFonts w:ascii="Times New Roman" w:eastAsia="华文仿宋" w:hAnsi="Times New Roman" w:cs="Times New Roman" w:hint="eastAsia"/>
          <w:sz w:val="22"/>
          <w:szCs w:val="22"/>
        </w:rPr>
        <w:t>、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区、市</w:t>
      </w:r>
      <w:r>
        <w:rPr>
          <w:rFonts w:ascii="Times New Roman" w:eastAsia="华文仿宋" w:hAnsi="Times New Roman" w:cs="Times New Roman" w:hint="eastAsia"/>
          <w:sz w:val="22"/>
          <w:szCs w:val="22"/>
        </w:rPr>
        <w:t>级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交通运输主管部门会同同级财政主管部门填写初审意见（可单独另附）。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  <w:r w:rsidRPr="00B45946">
        <w:rPr>
          <w:rFonts w:ascii="Times New Roman" w:eastAsia="华文仿宋" w:hAnsi="Times New Roman" w:cs="Times New Roman"/>
          <w:sz w:val="22"/>
          <w:szCs w:val="22"/>
        </w:rPr>
        <w:t xml:space="preserve">9. </w:t>
      </w:r>
      <w:r w:rsidRPr="00B45946">
        <w:rPr>
          <w:rFonts w:ascii="Times New Roman" w:eastAsia="华文仿宋" w:hAnsi="Times New Roman" w:cs="Times New Roman"/>
          <w:sz w:val="22"/>
          <w:szCs w:val="22"/>
        </w:rPr>
        <w:t>附表相关内容应填写完整。</w:t>
      </w: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p w:rsidR="00F609F4" w:rsidRPr="00B45946" w:rsidRDefault="00F609F4" w:rsidP="00F609F4">
      <w:pPr>
        <w:snapToGrid w:val="0"/>
        <w:spacing w:line="360" w:lineRule="auto"/>
        <w:ind w:firstLineChars="200" w:firstLine="440"/>
        <w:rPr>
          <w:rFonts w:ascii="Times New Roman" w:eastAsia="华文仿宋" w:hAnsi="Times New Roman" w:cs="Times New Roman"/>
          <w:sz w:val="22"/>
          <w:szCs w:val="22"/>
        </w:rPr>
      </w:pP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5"/>
        <w:gridCol w:w="1192"/>
        <w:gridCol w:w="1563"/>
        <w:gridCol w:w="138"/>
        <w:gridCol w:w="1698"/>
        <w:gridCol w:w="853"/>
        <w:gridCol w:w="1970"/>
      </w:tblGrid>
      <w:tr w:rsidR="00F609F4" w:rsidRPr="00B45946" w:rsidTr="00950D06">
        <w:trPr>
          <w:trHeight w:val="821"/>
          <w:jc w:val="center"/>
        </w:trPr>
        <w:tc>
          <w:tcPr>
            <w:tcW w:w="9939" w:type="dxa"/>
            <w:gridSpan w:val="7"/>
            <w:tcBorders>
              <w:top w:val="single" w:sz="12" w:space="0" w:color="auto"/>
            </w:tcBorders>
            <w:vAlign w:val="center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lastRenderedPageBreak/>
              <w:t>一、基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本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信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息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表</w:t>
            </w: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项目名称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项目所属类型</w:t>
            </w:r>
          </w:p>
        </w:tc>
        <w:tc>
          <w:tcPr>
            <w:tcW w:w="2893" w:type="dxa"/>
            <w:gridSpan w:val="3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</w:t>
            </w:r>
            <w:r w:rsidRPr="00352BF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</w:t>
            </w: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港口岸电</w:t>
            </w:r>
            <w:r w:rsidRPr="00352BF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设备设施</w:t>
            </w: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521" w:type="dxa"/>
            <w:gridSpan w:val="3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ind w:firstLineChars="50" w:firstLine="12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□</w:t>
            </w: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船舶受电</w:t>
            </w:r>
            <w:r w:rsidRPr="00352BF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设备设施</w:t>
            </w:r>
          </w:p>
        </w:tc>
      </w:tr>
      <w:tr w:rsidR="00F609F4" w:rsidRPr="00B45946" w:rsidTr="00950D06">
        <w:trPr>
          <w:trHeight w:val="499"/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项目</w:t>
            </w: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起止时间</w:t>
            </w:r>
          </w:p>
        </w:tc>
        <w:tc>
          <w:tcPr>
            <w:tcW w:w="1192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立项时间</w:t>
            </w:r>
          </w:p>
        </w:tc>
        <w:tc>
          <w:tcPr>
            <w:tcW w:w="1701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ind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 月 日</w:t>
            </w:r>
          </w:p>
        </w:tc>
        <w:tc>
          <w:tcPr>
            <w:tcW w:w="2551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已（拟）交工验收时间</w:t>
            </w:r>
          </w:p>
        </w:tc>
        <w:tc>
          <w:tcPr>
            <w:tcW w:w="1970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ind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 月 日</w:t>
            </w: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投资额/设备购置费（万元）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Merge w:val="restart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预期节能减排效果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替代燃油量（</w:t>
            </w:r>
            <w:proofErr w:type="gramStart"/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吨标准</w:t>
            </w:r>
            <w:proofErr w:type="gramEnd"/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油）：</w:t>
            </w: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Merge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二氧化碳减排量（吨）：</w:t>
            </w: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申请单位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所属行业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地址及邮编</w:t>
            </w:r>
          </w:p>
        </w:tc>
        <w:tc>
          <w:tcPr>
            <w:tcW w:w="7414" w:type="dxa"/>
            <w:gridSpan w:val="6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cantSplit/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项目联系人</w:t>
            </w:r>
          </w:p>
        </w:tc>
        <w:tc>
          <w:tcPr>
            <w:tcW w:w="2755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职务（职称）</w:t>
            </w:r>
          </w:p>
        </w:tc>
        <w:tc>
          <w:tcPr>
            <w:tcW w:w="2823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cantSplit/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联系电话</w:t>
            </w:r>
          </w:p>
        </w:tc>
        <w:tc>
          <w:tcPr>
            <w:tcW w:w="2755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手机：</w:t>
            </w:r>
          </w:p>
        </w:tc>
        <w:tc>
          <w:tcPr>
            <w:tcW w:w="2823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cantSplit/>
          <w:jc w:val="center"/>
        </w:trPr>
        <w:tc>
          <w:tcPr>
            <w:tcW w:w="2525" w:type="dxa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传    真</w:t>
            </w:r>
          </w:p>
        </w:tc>
        <w:tc>
          <w:tcPr>
            <w:tcW w:w="2755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Email:</w:t>
            </w:r>
          </w:p>
        </w:tc>
        <w:tc>
          <w:tcPr>
            <w:tcW w:w="2823" w:type="dxa"/>
            <w:gridSpan w:val="2"/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609F4" w:rsidRPr="00B45946" w:rsidTr="00950D06">
        <w:trPr>
          <w:cantSplit/>
          <w:trHeight w:val="1518"/>
          <w:jc w:val="center"/>
        </w:trPr>
        <w:tc>
          <w:tcPr>
            <w:tcW w:w="2525" w:type="dxa"/>
            <w:tcBorders>
              <w:bottom w:val="single" w:sz="12" w:space="0" w:color="auto"/>
            </w:tcBorders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承诺</w:t>
            </w:r>
          </w:p>
        </w:tc>
        <w:tc>
          <w:tcPr>
            <w:tcW w:w="7414" w:type="dxa"/>
            <w:gridSpan w:val="6"/>
            <w:tcBorders>
              <w:bottom w:val="single" w:sz="12" w:space="0" w:color="auto"/>
            </w:tcBorders>
            <w:vAlign w:val="center"/>
          </w:tcPr>
          <w:p w:rsidR="00F609F4" w:rsidRPr="00352BFD" w:rsidRDefault="00F609F4" w:rsidP="00950D06">
            <w:pPr>
              <w:snapToGrid w:val="0"/>
              <w:spacing w:before="120" w:line="300" w:lineRule="auto"/>
              <w:ind w:firstLine="48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本单位及本人郑重承诺，本单位所提交的全部申请材料均真实、有效。如有虚假情况，愿意承担相应处罚和相关法律责任。获得批准后，严格按照有关财经规定使用奖励资金，发挥奖励使用资金效益。</w:t>
            </w:r>
          </w:p>
          <w:p w:rsidR="00F609F4" w:rsidRPr="00352BFD" w:rsidRDefault="00F609F4" w:rsidP="00950D06">
            <w:pPr>
              <w:snapToGrid w:val="0"/>
              <w:spacing w:before="120" w:line="30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609F4" w:rsidRPr="00352BFD" w:rsidRDefault="00F609F4" w:rsidP="00950D06">
            <w:pPr>
              <w:snapToGrid w:val="0"/>
              <w:spacing w:before="120" w:line="300" w:lineRule="auto"/>
              <w:ind w:right="560" w:firstLine="15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单位主要负责人（签 字）：   </w:t>
            </w:r>
          </w:p>
          <w:p w:rsidR="00F609F4" w:rsidRPr="00352BFD" w:rsidRDefault="00F609F4" w:rsidP="00950D06">
            <w:pPr>
              <w:snapToGrid w:val="0"/>
              <w:spacing w:before="120" w:line="300" w:lineRule="auto"/>
              <w:ind w:right="5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352BF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申请单位（公 章）          </w:t>
            </w:r>
          </w:p>
          <w:p w:rsidR="00F609F4" w:rsidRPr="00352BFD" w:rsidRDefault="00F609F4" w:rsidP="00950D06">
            <w:pPr>
              <w:spacing w:before="12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52BFD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     月     日</w:t>
            </w:r>
          </w:p>
        </w:tc>
      </w:tr>
    </w:tbl>
    <w:p w:rsidR="00F609F4" w:rsidRPr="00B45946" w:rsidRDefault="00F609F4" w:rsidP="00F609F4">
      <w:pPr>
        <w:rPr>
          <w:rFonts w:ascii="Times New Roman" w:eastAsia="华文仿宋" w:hAnsi="Times New Roman" w:cs="Times New Roman"/>
          <w:b/>
          <w:bCs/>
          <w:sz w:val="32"/>
          <w:szCs w:val="32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31"/>
      </w:tblGrid>
      <w:tr w:rsidR="00F609F4" w:rsidRPr="00B45946" w:rsidTr="00950D06">
        <w:trPr>
          <w:trHeight w:val="705"/>
          <w:jc w:val="center"/>
        </w:trPr>
        <w:tc>
          <w:tcPr>
            <w:tcW w:w="9431" w:type="dxa"/>
            <w:vAlign w:val="center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lastRenderedPageBreak/>
              <w:t>二、项目基本情况</w:t>
            </w:r>
          </w:p>
        </w:tc>
      </w:tr>
      <w:tr w:rsidR="00F609F4" w:rsidRPr="00B45946" w:rsidTr="00950D06">
        <w:trPr>
          <w:trHeight w:val="11478"/>
          <w:jc w:val="center"/>
        </w:trPr>
        <w:tc>
          <w:tcPr>
            <w:tcW w:w="9431" w:type="dxa"/>
            <w:vAlign w:val="center"/>
          </w:tcPr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（一）项目实施内容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（二）采用技术标准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（三）建设情况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400" w:firstLine="128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建设过程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400" w:firstLine="128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投资关系，投资、建设、施工</w:t>
            </w:r>
            <w:proofErr w:type="gramStart"/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方相关</w:t>
            </w:r>
            <w:proofErr w:type="gramEnd"/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信息。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（四）项目运行和应用情况</w:t>
            </w: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lastRenderedPageBreak/>
              <w:t>三、项目设备购置费投资额及替代燃料量</w:t>
            </w: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详细填写项目总投资、设备购置费的构成及决算结论。</w:t>
            </w: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（二）参考RTG“油改电”节能减排量核算方法，核算靠港船舶使用岸电项目替代燃料量。</w:t>
            </w: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  <w:p w:rsidR="00F609F4" w:rsidRPr="00352BFD" w:rsidRDefault="00F609F4" w:rsidP="00950D06">
            <w:pPr>
              <w:spacing w:line="360" w:lineRule="auto"/>
              <w:ind w:firstLineChars="200" w:firstLine="640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eastAsia="华文仿宋" w:hAnsi="Times New Roman" w:cs="Times New Roman"/>
                <w:b/>
                <w:bCs/>
                <w:sz w:val="28"/>
                <w:szCs w:val="28"/>
              </w:rPr>
            </w:pP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lastRenderedPageBreak/>
              <w:t>四、项目已获得中央和地方财政资金支持的情况。</w:t>
            </w: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lastRenderedPageBreak/>
              <w:t>填写项目已经获得的中央和地方财政资金的来源、用途和使用情况等。</w:t>
            </w: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eastAsia="华文仿宋" w:hAnsi="Times New Roman" w:cs="Times New Roman"/>
                <w:b/>
                <w:bCs/>
                <w:sz w:val="28"/>
                <w:szCs w:val="28"/>
              </w:rPr>
            </w:pP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五、省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32"/>
                <w:szCs w:val="32"/>
              </w:rPr>
              <w:t>、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区、市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32"/>
                <w:szCs w:val="32"/>
              </w:rPr>
              <w:t>级</w:t>
            </w:r>
            <w:r w:rsidRPr="00B45946"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交通运输主管部门及财政部门初审意见</w:t>
            </w:r>
          </w:p>
        </w:tc>
      </w:tr>
      <w:tr w:rsidR="00F609F4" w:rsidRPr="00B45946" w:rsidTr="00950D06">
        <w:trPr>
          <w:jc w:val="center"/>
        </w:trPr>
        <w:tc>
          <w:tcPr>
            <w:tcW w:w="9431" w:type="dxa"/>
            <w:vAlign w:val="center"/>
          </w:tcPr>
          <w:p w:rsidR="00F609F4" w:rsidRPr="00352BFD" w:rsidRDefault="00F609F4" w:rsidP="00950D06">
            <w:pPr>
              <w:snapToGrid w:val="0"/>
              <w:spacing w:line="360" w:lineRule="auto"/>
              <w:ind w:firstLineChars="200" w:firstLine="640"/>
              <w:jc w:val="left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lastRenderedPageBreak/>
              <w:t>由省</w:t>
            </w:r>
            <w:r w:rsidRPr="00352BFD">
              <w:rPr>
                <w:rFonts w:asciiTheme="minorEastAsia" w:eastAsiaTheme="minorEastAsia" w:hAnsiTheme="minorEastAsia" w:cs="Times New Roman" w:hint="eastAsia"/>
                <w:sz w:val="32"/>
                <w:szCs w:val="32"/>
              </w:rPr>
              <w:t>、</w:t>
            </w: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区、市</w:t>
            </w:r>
            <w:r w:rsidRPr="00352BFD">
              <w:rPr>
                <w:rFonts w:asciiTheme="minorEastAsia" w:eastAsiaTheme="minorEastAsia" w:hAnsiTheme="minorEastAsia" w:cs="Times New Roman" w:hint="eastAsia"/>
                <w:sz w:val="32"/>
                <w:szCs w:val="32"/>
              </w:rPr>
              <w:t>级</w:t>
            </w:r>
            <w:r w:rsidRPr="00352BFD">
              <w:rPr>
                <w:rFonts w:asciiTheme="minorEastAsia" w:eastAsiaTheme="minorEastAsia" w:hAnsiTheme="minorEastAsia" w:cs="Times New Roman"/>
                <w:sz w:val="32"/>
                <w:szCs w:val="32"/>
              </w:rPr>
              <w:t>交通运输主管部门会同同级财政主管部门填写初审意见（可单独另附）。</w:t>
            </w: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firstLine="640"/>
              <w:jc w:val="left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  <w:p w:rsidR="00F609F4" w:rsidRPr="00B45946" w:rsidRDefault="00F609F4" w:rsidP="00950D06">
            <w:pPr>
              <w:spacing w:line="360" w:lineRule="auto"/>
              <w:ind w:right="560" w:firstLineChars="2400" w:firstLine="6720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（公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章）</w:t>
            </w:r>
          </w:p>
          <w:p w:rsidR="00F609F4" w:rsidRPr="00B45946" w:rsidRDefault="00F609F4" w:rsidP="00950D06">
            <w:pPr>
              <w:spacing w:line="360" w:lineRule="auto"/>
              <w:ind w:right="560" w:firstLineChars="2300" w:firstLine="6440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负责人（签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字）：</w:t>
            </w:r>
          </w:p>
          <w:p w:rsidR="00F609F4" w:rsidRPr="00B45946" w:rsidRDefault="00F609F4" w:rsidP="00950D06">
            <w:pPr>
              <w:spacing w:line="360" w:lineRule="auto"/>
              <w:ind w:right="560" w:firstLineChars="2277" w:firstLine="6376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年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 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月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 </w:t>
            </w:r>
            <w:r w:rsidRPr="00B45946">
              <w:rPr>
                <w:rFonts w:ascii="Times New Roman" w:eastAsia="华文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F609F4" w:rsidRPr="00B45946" w:rsidRDefault="00F609F4" w:rsidP="00F609F4">
      <w:pPr>
        <w:spacing w:beforeLines="50" w:afterLines="100"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  <w:sectPr w:rsidR="00F609F4" w:rsidRPr="00B45946" w:rsidSect="00DA4F5D">
          <w:pgSz w:w="11907" w:h="16840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F609F4" w:rsidRDefault="00F609F4" w:rsidP="00F609F4">
      <w:pPr>
        <w:spacing w:beforeLines="50" w:afterLines="100"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附表</w:t>
      </w: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 </w:t>
      </w:r>
    </w:p>
    <w:p w:rsidR="00F609F4" w:rsidRDefault="00F609F4" w:rsidP="00F609F4">
      <w:pPr>
        <w:spacing w:beforeLines="50" w:afterLines="100" w:line="360" w:lineRule="auto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>201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>年度申请奖励的靠港岸电（港口）项目简要信息表</w:t>
      </w:r>
    </w:p>
    <w:tbl>
      <w:tblPr>
        <w:tblW w:w="131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826"/>
        <w:gridCol w:w="1955"/>
        <w:gridCol w:w="1956"/>
        <w:gridCol w:w="1334"/>
        <w:gridCol w:w="1701"/>
        <w:gridCol w:w="1417"/>
      </w:tblGrid>
      <w:tr w:rsidR="00F609F4" w:rsidRPr="00B45946" w:rsidTr="00950D06">
        <w:trPr>
          <w:trHeight w:val="758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岸电系统数量（套）</w:t>
            </w:r>
          </w:p>
        </w:tc>
        <w:tc>
          <w:tcPr>
            <w:tcW w:w="195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建设或改造费用（万元）</w:t>
            </w:r>
          </w:p>
        </w:tc>
        <w:tc>
          <w:tcPr>
            <w:tcW w:w="133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建设改造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起、止</w:t>
            </w: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替代燃油量</w:t>
            </w:r>
          </w:p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（吨标油）</w:t>
            </w:r>
          </w:p>
        </w:tc>
        <w:tc>
          <w:tcPr>
            <w:tcW w:w="1417" w:type="dxa"/>
            <w:vAlign w:val="center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F609F4" w:rsidRPr="00B45946" w:rsidTr="00950D06">
        <w:trPr>
          <w:trHeight w:hRule="exact" w:val="550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41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46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46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46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46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496"/>
        </w:trPr>
        <w:tc>
          <w:tcPr>
            <w:tcW w:w="96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826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hRule="exact" w:val="561"/>
        </w:trPr>
        <w:tc>
          <w:tcPr>
            <w:tcW w:w="4786" w:type="dxa"/>
            <w:gridSpan w:val="2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95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F4" w:rsidRPr="00B45946" w:rsidRDefault="00F609F4" w:rsidP="00950D06">
            <w:pPr>
              <w:spacing w:beforeLines="50" w:afterLines="100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609F4" w:rsidRPr="00B45946" w:rsidRDefault="00F609F4" w:rsidP="00F609F4">
      <w:pPr>
        <w:widowControl/>
        <w:rPr>
          <w:rFonts w:ascii="Times New Roman" w:hAnsi="Times New Roman" w:cs="Times New Roman"/>
          <w:kern w:val="0"/>
        </w:rPr>
      </w:pPr>
      <w:r w:rsidRPr="00B45946">
        <w:rPr>
          <w:rFonts w:ascii="Times New Roman" w:hAnsi="Times New Roman" w:cs="Times New Roman"/>
          <w:kern w:val="0"/>
        </w:rPr>
        <w:t>注：</w:t>
      </w:r>
      <w:r w:rsidRPr="00B45946">
        <w:rPr>
          <w:rFonts w:ascii="Times New Roman" w:hAnsi="Times New Roman" w:cs="Times New Roman"/>
          <w:kern w:val="0"/>
        </w:rPr>
        <w:t>1.</w:t>
      </w:r>
      <w:r w:rsidRPr="00B45946">
        <w:rPr>
          <w:rFonts w:ascii="Times New Roman" w:hAnsi="Times New Roman" w:cs="Times New Roman"/>
          <w:kern w:val="0"/>
        </w:rPr>
        <w:t>项目建设改造交工验收时间在</w:t>
      </w:r>
      <w:r w:rsidRPr="00C83180">
        <w:rPr>
          <w:rFonts w:ascii="Times New Roman" w:hAnsi="Times New Roman" w:cs="Times New Roman"/>
          <w:kern w:val="0"/>
        </w:rPr>
        <w:t>201</w:t>
      </w:r>
      <w:r>
        <w:rPr>
          <w:rFonts w:ascii="Times New Roman" w:hAnsi="Times New Roman" w:cs="Times New Roman" w:hint="eastAsia"/>
          <w:kern w:val="0"/>
        </w:rPr>
        <w:t>6</w:t>
      </w:r>
      <w:r w:rsidRPr="00C83180">
        <w:rPr>
          <w:rFonts w:ascii="Times New Roman" w:hAnsi="Times New Roman" w:cs="Times New Roman"/>
          <w:kern w:val="0"/>
        </w:rPr>
        <w:t>年</w:t>
      </w:r>
      <w:r w:rsidRPr="00C83180">
        <w:rPr>
          <w:rFonts w:ascii="Times New Roman" w:hAnsi="Times New Roman" w:cs="Times New Roman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月</w:t>
      </w:r>
      <w:r w:rsidRPr="00C83180">
        <w:rPr>
          <w:rFonts w:ascii="Times New Roman" w:hAnsi="Times New Roman" w:cs="Times New Roman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日</w:t>
      </w:r>
      <w:r w:rsidRPr="00C83180">
        <w:rPr>
          <w:rFonts w:ascii="Times New Roman" w:hAnsi="Times New Roman" w:cs="Times New Roman"/>
          <w:kern w:val="0"/>
        </w:rPr>
        <w:t>-2016</w:t>
      </w:r>
      <w:r w:rsidRPr="00C83180">
        <w:rPr>
          <w:rFonts w:ascii="Times New Roman" w:hAnsi="Times New Roman" w:cs="Times New Roman"/>
          <w:kern w:val="0"/>
        </w:rPr>
        <w:t>年</w:t>
      </w:r>
      <w:r>
        <w:rPr>
          <w:rFonts w:ascii="Times New Roman" w:hAnsi="Times New Roman" w:cs="Times New Roman" w:hint="eastAsia"/>
          <w:kern w:val="0"/>
        </w:rPr>
        <w:t>12</w:t>
      </w:r>
      <w:r w:rsidRPr="00C83180">
        <w:rPr>
          <w:rFonts w:ascii="Times New Roman" w:hAnsi="Times New Roman" w:cs="Times New Roman"/>
          <w:kern w:val="0"/>
        </w:rPr>
        <w:t>月</w:t>
      </w:r>
      <w:r w:rsidRPr="00C83180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 w:hint="eastAsia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日</w:t>
      </w:r>
      <w:r w:rsidRPr="00B45946">
        <w:rPr>
          <w:rFonts w:ascii="Times New Roman" w:hAnsi="Times New Roman" w:cs="Times New Roman"/>
          <w:kern w:val="0"/>
        </w:rPr>
        <w:t>期间。</w:t>
      </w:r>
    </w:p>
    <w:p w:rsidR="00F609F4" w:rsidRPr="00B45946" w:rsidRDefault="00F609F4" w:rsidP="00F609F4">
      <w:pPr>
        <w:spacing w:beforeLines="50" w:afterLines="100"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F609F4" w:rsidRPr="00B45946" w:rsidRDefault="00F609F4" w:rsidP="00F609F4">
      <w:pPr>
        <w:spacing w:beforeLines="50" w:afterLines="100"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附表</w:t>
      </w: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2 </w:t>
      </w:r>
    </w:p>
    <w:p w:rsidR="00F609F4" w:rsidRDefault="00F609F4" w:rsidP="00F609F4">
      <w:pPr>
        <w:spacing w:beforeLines="50" w:afterLines="100" w:line="360" w:lineRule="auto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>201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 w:rsidRPr="00B45946">
        <w:rPr>
          <w:rFonts w:ascii="Times New Roman" w:eastAsia="黑体" w:hAnsi="Times New Roman" w:cs="Times New Roman"/>
          <w:b/>
          <w:bCs/>
          <w:sz w:val="28"/>
          <w:szCs w:val="28"/>
        </w:rPr>
        <w:t>年度申请奖励的靠港岸电（船舶）项目简要信息表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343"/>
        <w:gridCol w:w="1245"/>
        <w:gridCol w:w="1244"/>
        <w:gridCol w:w="1703"/>
        <w:gridCol w:w="1478"/>
        <w:gridCol w:w="1479"/>
        <w:gridCol w:w="1557"/>
        <w:gridCol w:w="1158"/>
      </w:tblGrid>
      <w:tr w:rsidR="00F609F4" w:rsidRPr="00B45946" w:rsidTr="00950D06">
        <w:trPr>
          <w:trHeight w:val="874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船名</w:t>
            </w: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船舶类型</w:t>
            </w: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载重吨位、集装箱箱位量或</w:t>
            </w:r>
            <w:proofErr w:type="gramStart"/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载客位</w:t>
            </w:r>
            <w:proofErr w:type="gramEnd"/>
          </w:p>
        </w:tc>
        <w:tc>
          <w:tcPr>
            <w:tcW w:w="147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改造或建造费用（万元）</w:t>
            </w: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改造或建造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起、止</w:t>
            </w: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替代燃油量</w:t>
            </w:r>
          </w:p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（吨标油）</w:t>
            </w: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F609F4" w:rsidRPr="00B45946" w:rsidTr="00950D06">
        <w:trPr>
          <w:trHeight w:val="560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val="554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val="554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val="554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val="554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09F4" w:rsidRPr="00B45946" w:rsidTr="00950D06">
        <w:trPr>
          <w:trHeight w:val="626"/>
          <w:jc w:val="center"/>
        </w:trPr>
        <w:tc>
          <w:tcPr>
            <w:tcW w:w="810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459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234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F609F4" w:rsidRPr="00B45946" w:rsidRDefault="00F609F4" w:rsidP="00950D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609F4" w:rsidRPr="00B45946" w:rsidRDefault="00F609F4" w:rsidP="00F609F4">
      <w:pPr>
        <w:widowControl/>
        <w:rPr>
          <w:rFonts w:ascii="Times New Roman" w:hAnsi="Times New Roman" w:cs="Times New Roman"/>
          <w:kern w:val="0"/>
        </w:rPr>
      </w:pPr>
      <w:r w:rsidRPr="00B45946">
        <w:rPr>
          <w:rFonts w:ascii="Times New Roman" w:hAnsi="Times New Roman" w:cs="Times New Roman"/>
          <w:kern w:val="0"/>
        </w:rPr>
        <w:t>注：</w:t>
      </w:r>
      <w:r w:rsidRPr="00B45946">
        <w:rPr>
          <w:rFonts w:ascii="Times New Roman" w:hAnsi="Times New Roman" w:cs="Times New Roman"/>
          <w:kern w:val="0"/>
        </w:rPr>
        <w:t xml:space="preserve"> 1.</w:t>
      </w:r>
      <w:r w:rsidRPr="00B45946">
        <w:rPr>
          <w:rFonts w:ascii="Times New Roman" w:hAnsi="Times New Roman" w:cs="Times New Roman"/>
          <w:kern w:val="0"/>
        </w:rPr>
        <w:t>船舶类型：指船舶分类标准，如一般客船、高速客船、旅游船、客货船、其他客船、干货船、液货船、集装箱船、滚装船、多用途船、其他货船等；</w:t>
      </w:r>
    </w:p>
    <w:p w:rsidR="00F609F4" w:rsidRPr="00B45946" w:rsidRDefault="00F609F4" w:rsidP="00F609F4">
      <w:pPr>
        <w:widowControl/>
        <w:rPr>
          <w:rFonts w:ascii="Times New Roman" w:hAnsi="Times New Roman" w:cs="Times New Roman"/>
          <w:kern w:val="0"/>
        </w:rPr>
      </w:pPr>
      <w:r w:rsidRPr="00B45946">
        <w:rPr>
          <w:rFonts w:ascii="Times New Roman" w:hAnsi="Times New Roman" w:cs="Times New Roman"/>
          <w:kern w:val="0"/>
        </w:rPr>
        <w:t>2.</w:t>
      </w:r>
      <w:r w:rsidRPr="00B45946">
        <w:rPr>
          <w:rFonts w:ascii="Times New Roman" w:hAnsi="Times New Roman" w:cs="Times New Roman"/>
          <w:kern w:val="0"/>
        </w:rPr>
        <w:t>载重吨位、集装箱箱位量或载客位：指运输船舶的核定总载重吨位、集装箱箱位或客位数，单位分别为吨、</w:t>
      </w:r>
      <w:r w:rsidRPr="00B45946">
        <w:rPr>
          <w:rFonts w:ascii="Times New Roman" w:hAnsi="Times New Roman" w:cs="Times New Roman"/>
          <w:kern w:val="0"/>
        </w:rPr>
        <w:t>TEU</w:t>
      </w:r>
      <w:r w:rsidRPr="00B45946">
        <w:rPr>
          <w:rFonts w:ascii="Times New Roman" w:hAnsi="Times New Roman" w:cs="Times New Roman"/>
          <w:kern w:val="0"/>
        </w:rPr>
        <w:t>或人（填表时需注明）；</w:t>
      </w:r>
    </w:p>
    <w:p w:rsidR="00F609F4" w:rsidRPr="00B45946" w:rsidRDefault="00F609F4" w:rsidP="00F609F4">
      <w:pPr>
        <w:widowControl/>
        <w:rPr>
          <w:rFonts w:ascii="Times New Roman" w:hAnsi="Times New Roman" w:cs="Times New Roman"/>
          <w:kern w:val="0"/>
        </w:rPr>
      </w:pPr>
      <w:r w:rsidRPr="00B45946">
        <w:rPr>
          <w:rFonts w:ascii="Times New Roman" w:hAnsi="Times New Roman" w:cs="Times New Roman"/>
          <w:kern w:val="0"/>
        </w:rPr>
        <w:t>3.</w:t>
      </w:r>
      <w:r w:rsidRPr="00B45946">
        <w:rPr>
          <w:rFonts w:ascii="Times New Roman" w:hAnsi="Times New Roman" w:cs="Times New Roman"/>
          <w:kern w:val="0"/>
        </w:rPr>
        <w:t>改造或建造时间（</w:t>
      </w:r>
      <w:r w:rsidRPr="00C83180">
        <w:rPr>
          <w:rFonts w:ascii="Times New Roman" w:hAnsi="Times New Roman" w:cs="Times New Roman"/>
          <w:kern w:val="0"/>
        </w:rPr>
        <w:t>201</w:t>
      </w:r>
      <w:r>
        <w:rPr>
          <w:rFonts w:ascii="Times New Roman" w:hAnsi="Times New Roman" w:cs="Times New Roman" w:hint="eastAsia"/>
          <w:kern w:val="0"/>
        </w:rPr>
        <w:t>6</w:t>
      </w:r>
      <w:r w:rsidRPr="00C83180">
        <w:rPr>
          <w:rFonts w:ascii="Times New Roman" w:hAnsi="Times New Roman" w:cs="Times New Roman"/>
          <w:kern w:val="0"/>
        </w:rPr>
        <w:t>年</w:t>
      </w:r>
      <w:r w:rsidRPr="00C83180">
        <w:rPr>
          <w:rFonts w:ascii="Times New Roman" w:hAnsi="Times New Roman" w:cs="Times New Roman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月</w:t>
      </w:r>
      <w:r w:rsidRPr="00C83180">
        <w:rPr>
          <w:rFonts w:ascii="Times New Roman" w:hAnsi="Times New Roman" w:cs="Times New Roman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日</w:t>
      </w:r>
      <w:r w:rsidRPr="00C83180">
        <w:rPr>
          <w:rFonts w:ascii="Times New Roman" w:hAnsi="Times New Roman" w:cs="Times New Roman"/>
          <w:kern w:val="0"/>
        </w:rPr>
        <w:t>-2016</w:t>
      </w:r>
      <w:r w:rsidRPr="00C83180">
        <w:rPr>
          <w:rFonts w:ascii="Times New Roman" w:hAnsi="Times New Roman" w:cs="Times New Roman"/>
          <w:kern w:val="0"/>
        </w:rPr>
        <w:t>年</w:t>
      </w:r>
      <w:r>
        <w:rPr>
          <w:rFonts w:ascii="Times New Roman" w:hAnsi="Times New Roman" w:cs="Times New Roman" w:hint="eastAsia"/>
          <w:kern w:val="0"/>
        </w:rPr>
        <w:t>12</w:t>
      </w:r>
      <w:r w:rsidRPr="00C83180">
        <w:rPr>
          <w:rFonts w:ascii="Times New Roman" w:hAnsi="Times New Roman" w:cs="Times New Roman"/>
          <w:kern w:val="0"/>
        </w:rPr>
        <w:t>月</w:t>
      </w:r>
      <w:r w:rsidRPr="00C83180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 w:hint="eastAsia"/>
          <w:kern w:val="0"/>
        </w:rPr>
        <w:t>1</w:t>
      </w:r>
      <w:r w:rsidRPr="00C83180">
        <w:rPr>
          <w:rFonts w:ascii="Times New Roman" w:hAnsi="Times New Roman" w:cs="Times New Roman"/>
          <w:kern w:val="0"/>
        </w:rPr>
        <w:t>日</w:t>
      </w:r>
      <w:r w:rsidRPr="00B45946">
        <w:rPr>
          <w:rFonts w:ascii="Times New Roman" w:hAnsi="Times New Roman" w:cs="Times New Roman"/>
          <w:kern w:val="0"/>
        </w:rPr>
        <w:t>）：应填写改造或建造项目交工验收时间，填写格式如：</w:t>
      </w:r>
      <w:r w:rsidRPr="00B45946">
        <w:rPr>
          <w:rFonts w:ascii="Times New Roman" w:hAnsi="Times New Roman" w:cs="Times New Roman"/>
          <w:kern w:val="0"/>
        </w:rPr>
        <w:t>2016.</w:t>
      </w:r>
      <w:r>
        <w:rPr>
          <w:rFonts w:ascii="Times New Roman" w:hAnsi="Times New Roman" w:cs="Times New Roman" w:hint="eastAsia"/>
          <w:kern w:val="0"/>
        </w:rPr>
        <w:t>1</w:t>
      </w:r>
      <w:r w:rsidRPr="00B45946">
        <w:rPr>
          <w:rFonts w:ascii="Times New Roman" w:hAnsi="Times New Roman" w:cs="Times New Roman"/>
          <w:kern w:val="0"/>
        </w:rPr>
        <w:t>;</w:t>
      </w:r>
    </w:p>
    <w:p w:rsidR="0039136F" w:rsidRPr="00F609F4" w:rsidRDefault="0039136F" w:rsidP="00F609F4"/>
    <w:sectPr w:rsidR="0039136F" w:rsidRPr="00F609F4" w:rsidSect="00DA4F5D">
      <w:pgSz w:w="16840" w:h="11907" w:orient="landscape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042"/>
    <w:multiLevelType w:val="hybridMultilevel"/>
    <w:tmpl w:val="AC7C8340"/>
    <w:lvl w:ilvl="0" w:tplc="3488A5F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44F"/>
    <w:rsid w:val="0039136F"/>
    <w:rsid w:val="008C2707"/>
    <w:rsid w:val="00AE244F"/>
    <w:rsid w:val="00F6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jych</dc:creator>
  <cp:keywords/>
  <dc:description/>
  <cp:lastModifiedBy>jych</cp:lastModifiedBy>
  <cp:revision>4</cp:revision>
  <dcterms:created xsi:type="dcterms:W3CDTF">2016-08-25T02:59:00Z</dcterms:created>
  <dcterms:modified xsi:type="dcterms:W3CDTF">2016-08-25T04:50:00Z</dcterms:modified>
</cp:coreProperties>
</file>